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9F56F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海陵区关于2025年新增专项债券资金</w:t>
      </w:r>
    </w:p>
    <w:p w14:paraId="11EEF7A7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支出有关情况汇报</w:t>
      </w:r>
    </w:p>
    <w:p w14:paraId="255D8DA4">
      <w:pPr>
        <w:rPr>
          <w:rFonts w:hint="eastAsia" w:ascii="华文仿宋" w:hAnsi="华文仿宋" w:eastAsia="华文仿宋"/>
          <w:sz w:val="32"/>
          <w:szCs w:val="32"/>
        </w:rPr>
      </w:pPr>
    </w:p>
    <w:p w14:paraId="4B047AAF"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2025年1-3月份，我区收到上级下达新增专项债券资金0.89亿元，</w:t>
      </w:r>
      <w:r>
        <w:rPr>
          <w:rFonts w:hint="eastAsia" w:ascii="华文仿宋" w:hAnsi="华文仿宋" w:eastAsia="华文仿宋"/>
          <w:sz w:val="32"/>
          <w:szCs w:val="32"/>
        </w:rPr>
        <w:t>根据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省市加快推动地方政府新增债券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资金支出进度</w:t>
      </w:r>
      <w:r>
        <w:rPr>
          <w:rFonts w:hint="eastAsia" w:ascii="华文仿宋" w:hAnsi="华文仿宋" w:eastAsia="华文仿宋"/>
          <w:sz w:val="32"/>
          <w:szCs w:val="32"/>
        </w:rPr>
        <w:t>要求，大力督导业主部门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和施工方</w:t>
      </w:r>
      <w:r>
        <w:rPr>
          <w:rFonts w:hint="eastAsia" w:ascii="华文仿宋" w:hAnsi="华文仿宋" w:eastAsia="华文仿宋"/>
          <w:sz w:val="32"/>
          <w:szCs w:val="32"/>
        </w:rPr>
        <w:t>加快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项目施工进度和</w:t>
      </w:r>
      <w:r>
        <w:rPr>
          <w:rFonts w:hint="eastAsia" w:ascii="华文仿宋" w:hAnsi="华文仿宋" w:eastAsia="华文仿宋"/>
          <w:sz w:val="32"/>
          <w:szCs w:val="32"/>
        </w:rPr>
        <w:t>债劵资金支出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进度</w:t>
      </w:r>
      <w:r>
        <w:rPr>
          <w:rFonts w:hint="eastAsia"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截止3月底，新增专项债券资金财政支出0.89亿元，支出进度100%，具体情况如下：</w:t>
      </w:r>
    </w:p>
    <w:p w14:paraId="6ABD1F7E">
      <w:pPr>
        <w:ind w:firstLine="641" w:firstLineChars="200"/>
        <w:rPr>
          <w:rFonts w:hint="default" w:ascii="华文仿宋" w:hAnsi="华文仿宋" w:eastAsia="华文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highlight w:val="none"/>
          <w:lang w:val="en-US" w:eastAsia="zh-CN"/>
        </w:rPr>
        <w:t>一、城镇老旧小区改造项目（二期）</w:t>
      </w:r>
    </w:p>
    <w:p w14:paraId="067C9CE5">
      <w:pPr>
        <w:ind w:firstLine="640" w:firstLineChars="200"/>
        <w:rPr>
          <w:rFonts w:hint="default" w:ascii="华文仿宋" w:hAnsi="华文仿宋" w:eastAsia="华文仿宋"/>
          <w:sz w:val="32"/>
          <w:szCs w:val="32"/>
          <w:lang w:val="en-US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2025年1-3月份，我区安排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阳江市海陵区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城镇老旧小区改造项目（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新增专项债券资金0.</w:t>
      </w:r>
      <w:r>
        <w:rPr>
          <w:rFonts w:hint="eastAsia" w:ascii="华文仿宋" w:hAnsi="华文仿宋" w:eastAsia="华文仿宋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亿元，截止3月底，财政支出0.59亿元，支出进度100%。目前，业主部门正在督促施工单位加快项目施工。</w:t>
      </w:r>
    </w:p>
    <w:p w14:paraId="45C2598A">
      <w:pPr>
        <w:ind w:firstLine="641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二、智慧海陵岛建设项目</w:t>
      </w:r>
    </w:p>
    <w:p w14:paraId="2C3BF509"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2025年1-3月份，我区安排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阳江市海陵岛经济开发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验区智慧海陵岛建设项目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新增专项债券资金0.30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亿元，截止3月底，财政支出0.30亿元，支出进度100%。目前，业主部门正在督促施工单位加快项目施工。</w:t>
      </w:r>
    </w:p>
    <w:p w14:paraId="5CE94853"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 w14:paraId="17A4A7CB">
      <w:pPr>
        <w:ind w:firstLine="640" w:firstLineChars="200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 w14:paraId="6BDF777D">
      <w:pPr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海陵区财政国资局</w:t>
      </w:r>
    </w:p>
    <w:p w14:paraId="18978F69">
      <w:pPr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2025年4月15日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roid Sans">
    <w:altName w:val="Microsoft Sans Serif"/>
    <w:panose1 w:val="020B0606030804020204"/>
    <w:charset w:val="01"/>
    <w:family w:val="auto"/>
    <w:pitch w:val="default"/>
    <w:sig w:usb0="00000000" w:usb1="00000000" w:usb2="00000028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jM4ZTgzYWJmMzJiOGVjY2U0MDNlZmE2MmNhZGMifQ=="/>
    <w:docVar w:name="KSO_WPS_MARK_KEY" w:val="a0e2fe55-895a-40ca-8966-fae3a0c11884"/>
  </w:docVars>
  <w:rsids>
    <w:rsidRoot w:val="1B915FBC"/>
    <w:rsid w:val="092D1CF3"/>
    <w:rsid w:val="0AFD209E"/>
    <w:rsid w:val="0B212CA4"/>
    <w:rsid w:val="0BF35C63"/>
    <w:rsid w:val="0D70006B"/>
    <w:rsid w:val="13742674"/>
    <w:rsid w:val="17A725B1"/>
    <w:rsid w:val="193E54C4"/>
    <w:rsid w:val="1B915FBC"/>
    <w:rsid w:val="1F69132A"/>
    <w:rsid w:val="207D68CF"/>
    <w:rsid w:val="20DF7821"/>
    <w:rsid w:val="26192675"/>
    <w:rsid w:val="26646DA7"/>
    <w:rsid w:val="26F16A14"/>
    <w:rsid w:val="285053F9"/>
    <w:rsid w:val="2BD825CB"/>
    <w:rsid w:val="2C8B4122"/>
    <w:rsid w:val="2F1F3FD5"/>
    <w:rsid w:val="31D87192"/>
    <w:rsid w:val="34C00A34"/>
    <w:rsid w:val="34EE1A14"/>
    <w:rsid w:val="3F64784D"/>
    <w:rsid w:val="43F06DDC"/>
    <w:rsid w:val="44892003"/>
    <w:rsid w:val="44C634FB"/>
    <w:rsid w:val="4DB358F6"/>
    <w:rsid w:val="5350123C"/>
    <w:rsid w:val="54481F5A"/>
    <w:rsid w:val="547C2C79"/>
    <w:rsid w:val="589B1D9B"/>
    <w:rsid w:val="5A0A2A2E"/>
    <w:rsid w:val="60E1710F"/>
    <w:rsid w:val="634B3FF6"/>
    <w:rsid w:val="652A37D1"/>
    <w:rsid w:val="673F4ED3"/>
    <w:rsid w:val="67EA4537"/>
    <w:rsid w:val="6AEC2A99"/>
    <w:rsid w:val="73224D81"/>
    <w:rsid w:val="78A02C0B"/>
    <w:rsid w:val="7C4C7F65"/>
    <w:rsid w:val="7CF37EEE"/>
    <w:rsid w:val="7F21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kern w:val="2"/>
      <w:sz w:val="18"/>
    </w:rPr>
  </w:style>
  <w:style w:type="paragraph" w:styleId="3">
    <w:name w:val="Body Text First Indent 2"/>
    <w:basedOn w:val="4"/>
    <w:next w:val="1"/>
    <w:qFormat/>
    <w:uiPriority w:val="0"/>
    <w:pPr>
      <w:spacing w:after="0" w:afterLines="0"/>
      <w:ind w:left="0" w:leftChars="0" w:firstLine="420" w:firstLineChars="200"/>
    </w:pPr>
    <w:rPr>
      <w:kern w:val="2"/>
      <w:sz w:val="30"/>
      <w:szCs w:val="24"/>
    </w:rPr>
  </w:style>
  <w:style w:type="paragraph" w:styleId="4">
    <w:name w:val="Body Text Indent"/>
    <w:basedOn w:val="1"/>
    <w:next w:val="3"/>
    <w:qFormat/>
    <w:uiPriority w:val="0"/>
    <w:pPr>
      <w:spacing w:after="120" w:afterLines="0"/>
      <w:ind w:left="420" w:leftChars="200"/>
    </w:pPr>
    <w:rPr>
      <w:kern w:val="2"/>
      <w:sz w:val="21"/>
    </w:rPr>
  </w:style>
  <w:style w:type="paragraph" w:styleId="5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Droid Sans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768</Words>
  <Characters>848</Characters>
  <Lines>0</Lines>
  <Paragraphs>0</Paragraphs>
  <TotalTime>3</TotalTime>
  <ScaleCrop>false</ScaleCrop>
  <LinksUpToDate>false</LinksUpToDate>
  <CharactersWithSpaces>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2023-06-05T08:04:00Z</dcterms:created>
  <dc:creator>长兴</dc:creator>
  <cp:lastModifiedBy>长兴</cp:lastModifiedBy>
  <cp:lastPrinted>2025-02-24T11:22:00Z</cp:lastPrinted>
  <dcterms:modified xsi:type="dcterms:W3CDTF">2025-04-15T09:24:51Z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B19CBDC6F51F42CB837EB19190238D3C_13</vt:lpwstr>
  </property>
  <property fmtid="{D5CDD505-2E9C-101B-9397-08002B2CF9AE}" pid="4" name="KSOTemplateDocerSaveRecord">
    <vt:lpwstr>eyJoZGlkIjoiZmM5MjM4ZTgzYWJmMzJiOGVjY2U0MDNlZmE2MmNhZGMiLCJ1c2VySWQiOiIxMDU1MDIxMDU2In0=</vt:lpwstr>
  </property>
</Properties>
</file>